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3843" w14:textId="72234CDF" w:rsidR="008F5A6E" w:rsidRPr="00C00E2F" w:rsidRDefault="00CB032C" w:rsidP="00A3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Nawa Baral</w:t>
      </w:r>
    </w:p>
    <w:p w14:paraId="1AC92255" w14:textId="5EF44DE7" w:rsidR="00ED70A4" w:rsidRPr="00C00E2F" w:rsidRDefault="0027562B" w:rsidP="00A32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Scientist</w:t>
      </w:r>
      <w:r w:rsidR="00A324D7" w:rsidRPr="00C00E2F">
        <w:rPr>
          <w:rFonts w:ascii="Times New Roman" w:hAnsi="Times New Roman" w:cs="Times New Roman"/>
        </w:rPr>
        <w:t xml:space="preserve">, </w:t>
      </w:r>
      <w:r w:rsidRPr="0027562B">
        <w:rPr>
          <w:rFonts w:ascii="Times New Roman" w:hAnsi="Times New Roman" w:cs="Times New Roman"/>
        </w:rPr>
        <w:t>Lawrence Berkeley National Laboratory</w:t>
      </w:r>
    </w:p>
    <w:p w14:paraId="1EB00EB7" w14:textId="1C1A7FAE" w:rsidR="00A324D7" w:rsidRDefault="008615E0" w:rsidP="00A324D7">
      <w:pPr>
        <w:rPr>
          <w:rFonts w:ascii="Times New Roman" w:hAnsi="Times New Roman" w:cs="Times New Roman"/>
        </w:rPr>
      </w:pPr>
      <w:hyperlink r:id="rId7" w:history="1">
        <w:r w:rsidRPr="00244F3B">
          <w:rPr>
            <w:rStyle w:val="Hyperlink"/>
            <w:rFonts w:ascii="Times New Roman" w:hAnsi="Times New Roman" w:cs="Times New Roman"/>
          </w:rPr>
          <w:t>nrbaral@lbl.gov</w:t>
        </w:r>
      </w:hyperlink>
    </w:p>
    <w:p w14:paraId="05E8E850" w14:textId="77777777" w:rsidR="008615E0" w:rsidRPr="00C00E2F" w:rsidRDefault="008615E0" w:rsidP="00A324D7">
      <w:pPr>
        <w:rPr>
          <w:rFonts w:ascii="Times New Roman" w:hAnsi="Times New Roman" w:cs="Times New Roman"/>
        </w:rPr>
      </w:pPr>
    </w:p>
    <w:p w14:paraId="6331428B" w14:textId="1EE98756" w:rsidR="00ED70A4" w:rsidRPr="00C00E2F" w:rsidRDefault="00ED70A4" w:rsidP="007630EE">
      <w:pPr>
        <w:rPr>
          <w:rFonts w:ascii="Times New Roman" w:hAnsi="Times New Roman" w:cs="Times New Roman"/>
          <w:b/>
          <w:u w:val="single"/>
        </w:rPr>
      </w:pPr>
      <w:r w:rsidRPr="00C00E2F">
        <w:rPr>
          <w:rFonts w:ascii="Times New Roman" w:hAnsi="Times New Roman" w:cs="Times New Roman"/>
          <w:b/>
          <w:u w:val="single"/>
        </w:rPr>
        <w:t>Education and Training</w:t>
      </w:r>
    </w:p>
    <w:p w14:paraId="77693FB7" w14:textId="7198CCA4" w:rsidR="00B34C33" w:rsidRDefault="00B34C33" w:rsidP="007630EE">
      <w:pPr>
        <w:rPr>
          <w:rFonts w:ascii="Times New Roman" w:hAnsi="Times New Roman" w:cs="Times New Roman"/>
        </w:rPr>
      </w:pPr>
      <w:r w:rsidRPr="00B34C33">
        <w:rPr>
          <w:rFonts w:ascii="Times New Roman" w:hAnsi="Times New Roman" w:cs="Times New Roman"/>
        </w:rPr>
        <w:t>Lawrence Berkeley National Laboratory, USA</w:t>
      </w:r>
      <w:r>
        <w:rPr>
          <w:rFonts w:ascii="Times New Roman" w:hAnsi="Times New Roman" w:cs="Times New Roman"/>
        </w:rPr>
        <w:t xml:space="preserve">, </w:t>
      </w:r>
      <w:r w:rsidRPr="00B34C33">
        <w:rPr>
          <w:rFonts w:ascii="Times New Roman" w:hAnsi="Times New Roman" w:cs="Times New Roman"/>
        </w:rPr>
        <w:t>Biological Systems and Engineering</w:t>
      </w:r>
      <w:r>
        <w:rPr>
          <w:rFonts w:ascii="Times New Roman" w:hAnsi="Times New Roman" w:cs="Times New Roman"/>
        </w:rPr>
        <w:t>,</w:t>
      </w:r>
      <w:r w:rsidRPr="00B34C33">
        <w:t xml:space="preserve"> </w:t>
      </w:r>
      <w:r w:rsidRPr="00B34C33">
        <w:rPr>
          <w:rFonts w:ascii="Times New Roman" w:hAnsi="Times New Roman" w:cs="Times New Roman"/>
        </w:rPr>
        <w:t>Postdoc, 2017</w:t>
      </w:r>
      <w:r>
        <w:rPr>
          <w:rFonts w:ascii="Times New Roman" w:hAnsi="Times New Roman" w:cs="Times New Roman"/>
        </w:rPr>
        <w:t>-2020</w:t>
      </w:r>
    </w:p>
    <w:p w14:paraId="03A89BDC" w14:textId="23A04104" w:rsidR="00B34C33" w:rsidRDefault="00B34C33" w:rsidP="007630EE">
      <w:pPr>
        <w:rPr>
          <w:rFonts w:ascii="Times New Roman" w:hAnsi="Times New Roman" w:cs="Times New Roman"/>
        </w:rPr>
      </w:pPr>
      <w:r w:rsidRPr="00B34C33">
        <w:rPr>
          <w:rFonts w:ascii="Times New Roman" w:hAnsi="Times New Roman" w:cs="Times New Roman"/>
        </w:rPr>
        <w:t>Colorado State University, USA</w:t>
      </w:r>
      <w:r>
        <w:rPr>
          <w:rFonts w:ascii="Times New Roman" w:hAnsi="Times New Roman" w:cs="Times New Roman"/>
        </w:rPr>
        <w:t xml:space="preserve">, </w:t>
      </w:r>
      <w:r w:rsidRPr="00B34C33">
        <w:rPr>
          <w:rFonts w:ascii="Times New Roman" w:hAnsi="Times New Roman" w:cs="Times New Roman"/>
        </w:rPr>
        <w:t>Mechanical Engineering</w:t>
      </w:r>
      <w:r>
        <w:rPr>
          <w:rFonts w:ascii="Times New Roman" w:hAnsi="Times New Roman" w:cs="Times New Roman"/>
        </w:rPr>
        <w:t xml:space="preserve">, </w:t>
      </w:r>
      <w:r w:rsidRPr="00B34C33">
        <w:rPr>
          <w:rFonts w:ascii="Times New Roman" w:hAnsi="Times New Roman" w:cs="Times New Roman"/>
        </w:rPr>
        <w:t>Postdoc</w:t>
      </w:r>
      <w:r>
        <w:rPr>
          <w:rFonts w:ascii="Times New Roman" w:hAnsi="Times New Roman" w:cs="Times New Roman"/>
        </w:rPr>
        <w:t>, 2017</w:t>
      </w:r>
    </w:p>
    <w:p w14:paraId="4C14BC87" w14:textId="5F776D4A" w:rsidR="003651FF" w:rsidRPr="00C00E2F" w:rsidRDefault="005112AA" w:rsidP="007630EE">
      <w:pPr>
        <w:rPr>
          <w:rFonts w:ascii="Times New Roman" w:hAnsi="Times New Roman" w:cs="Times New Roman"/>
        </w:rPr>
      </w:pPr>
      <w:r w:rsidRPr="005112AA">
        <w:rPr>
          <w:rFonts w:ascii="Times New Roman" w:hAnsi="Times New Roman" w:cs="Times New Roman"/>
        </w:rPr>
        <w:t>The Ohio State University, USA</w:t>
      </w:r>
      <w:r w:rsidR="003651FF" w:rsidRPr="00C00E2F">
        <w:rPr>
          <w:rFonts w:ascii="Times New Roman" w:hAnsi="Times New Roman" w:cs="Times New Roman"/>
        </w:rPr>
        <w:t xml:space="preserve">, </w:t>
      </w:r>
      <w:r w:rsidRPr="005112AA">
        <w:rPr>
          <w:rFonts w:ascii="Times New Roman" w:hAnsi="Times New Roman" w:cs="Times New Roman"/>
        </w:rPr>
        <w:t>Food, Agricultural and Biological Engineering</w:t>
      </w:r>
      <w:r w:rsidR="003651FF" w:rsidRPr="00C00E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Ph.D.</w:t>
      </w:r>
      <w:r w:rsidR="00CA767B" w:rsidRPr="00C00E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2016</w:t>
      </w:r>
    </w:p>
    <w:p w14:paraId="4D286039" w14:textId="0BD6A305" w:rsidR="00CA767B" w:rsidRPr="00C00E2F" w:rsidRDefault="005112AA" w:rsidP="00CA767B">
      <w:pPr>
        <w:rPr>
          <w:rFonts w:ascii="Times New Roman" w:hAnsi="Times New Roman" w:cs="Times New Roman"/>
        </w:rPr>
      </w:pPr>
      <w:r w:rsidRPr="005112AA">
        <w:rPr>
          <w:rFonts w:ascii="Times New Roman" w:hAnsi="Times New Roman" w:cs="Times New Roman"/>
        </w:rPr>
        <w:t>Tribhuvan University, Nepal</w:t>
      </w:r>
      <w:r w:rsidR="00CA767B" w:rsidRPr="00C00E2F">
        <w:rPr>
          <w:rFonts w:ascii="Times New Roman" w:hAnsi="Times New Roman" w:cs="Times New Roman"/>
        </w:rPr>
        <w:t xml:space="preserve">, </w:t>
      </w:r>
      <w:r w:rsidRPr="005112AA">
        <w:rPr>
          <w:rFonts w:ascii="Times New Roman" w:hAnsi="Times New Roman" w:cs="Times New Roman"/>
        </w:rPr>
        <w:t>Renewable Energy Engineering</w:t>
      </w:r>
      <w:r w:rsidR="00CA767B" w:rsidRPr="00C00E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MSc</w:t>
      </w:r>
      <w:r w:rsidR="00CA767B" w:rsidRPr="00C00E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2009</w:t>
      </w:r>
    </w:p>
    <w:p w14:paraId="3CB179AB" w14:textId="696BC965" w:rsidR="00CA767B" w:rsidRPr="00C00E2F" w:rsidRDefault="005112AA" w:rsidP="00CA767B">
      <w:pPr>
        <w:rPr>
          <w:rFonts w:ascii="Times New Roman" w:hAnsi="Times New Roman" w:cs="Times New Roman"/>
        </w:rPr>
      </w:pPr>
      <w:r w:rsidRPr="005112AA">
        <w:rPr>
          <w:rFonts w:ascii="Times New Roman" w:hAnsi="Times New Roman" w:cs="Times New Roman"/>
        </w:rPr>
        <w:t>Tribhuvan University, Nepal</w:t>
      </w:r>
      <w:r w:rsidR="00CA767B" w:rsidRPr="00C00E2F">
        <w:rPr>
          <w:rFonts w:ascii="Times New Roman" w:hAnsi="Times New Roman" w:cs="Times New Roman"/>
        </w:rPr>
        <w:t xml:space="preserve">, </w:t>
      </w:r>
      <w:r w:rsidR="00B34C33" w:rsidRPr="00B34C33">
        <w:rPr>
          <w:rFonts w:ascii="Times New Roman" w:hAnsi="Times New Roman" w:cs="Times New Roman"/>
        </w:rPr>
        <w:t>Mechanical Engineering</w:t>
      </w:r>
      <w:r w:rsidR="00CA767B" w:rsidRPr="00C00E2F">
        <w:rPr>
          <w:rFonts w:ascii="Times New Roman" w:hAnsi="Times New Roman" w:cs="Times New Roman"/>
        </w:rPr>
        <w:t xml:space="preserve">, </w:t>
      </w:r>
      <w:r w:rsidR="00B34C33">
        <w:rPr>
          <w:rFonts w:ascii="Times New Roman" w:hAnsi="Times New Roman" w:cs="Times New Roman"/>
        </w:rPr>
        <w:t>B.E.</w:t>
      </w:r>
      <w:r w:rsidR="00CA767B" w:rsidRPr="00C00E2F">
        <w:rPr>
          <w:rFonts w:ascii="Times New Roman" w:hAnsi="Times New Roman" w:cs="Times New Roman"/>
        </w:rPr>
        <w:t xml:space="preserve">, </w:t>
      </w:r>
      <w:r w:rsidR="00B34C33">
        <w:rPr>
          <w:rFonts w:ascii="Times New Roman" w:hAnsi="Times New Roman" w:cs="Times New Roman"/>
        </w:rPr>
        <w:t>2006</w:t>
      </w:r>
    </w:p>
    <w:p w14:paraId="72685736" w14:textId="77777777" w:rsidR="004A05C7" w:rsidRDefault="004A05C7" w:rsidP="007630EE">
      <w:pPr>
        <w:rPr>
          <w:rFonts w:ascii="Times New Roman" w:hAnsi="Times New Roman" w:cs="Times New Roman"/>
          <w:b/>
          <w:u w:val="single"/>
        </w:rPr>
      </w:pPr>
    </w:p>
    <w:p w14:paraId="72E724A7" w14:textId="4C97B0D9" w:rsidR="00ED70A4" w:rsidRPr="00C00E2F" w:rsidRDefault="00ED70A4" w:rsidP="007630EE">
      <w:pPr>
        <w:rPr>
          <w:rFonts w:ascii="Times New Roman" w:hAnsi="Times New Roman" w:cs="Times New Roman"/>
          <w:b/>
          <w:u w:val="single"/>
        </w:rPr>
      </w:pPr>
      <w:r w:rsidRPr="00C00E2F">
        <w:rPr>
          <w:rFonts w:ascii="Times New Roman" w:hAnsi="Times New Roman" w:cs="Times New Roman"/>
          <w:b/>
          <w:u w:val="single"/>
        </w:rPr>
        <w:t>Research and Professional Experience</w:t>
      </w:r>
    </w:p>
    <w:p w14:paraId="1FB9FD27" w14:textId="77777777" w:rsidR="00537C75" w:rsidRPr="00537C75" w:rsidRDefault="00C221C6" w:rsidP="007630EE">
      <w:pPr>
        <w:rPr>
          <w:rFonts w:ascii="Times New Roman" w:hAnsi="Times New Roman" w:cs="Times New Roman"/>
          <w:b/>
          <w:bCs/>
        </w:rPr>
      </w:pPr>
      <w:r w:rsidRPr="00537C75">
        <w:rPr>
          <w:rFonts w:ascii="Times New Roman" w:hAnsi="Times New Roman" w:cs="Times New Roman"/>
          <w:b/>
          <w:bCs/>
        </w:rPr>
        <w:t>Lawrence Berkeley National Lab, Berkeley, California USA</w:t>
      </w:r>
    </w:p>
    <w:p w14:paraId="74132B23" w14:textId="68F63A65" w:rsidR="00537C75" w:rsidRPr="00537C75" w:rsidRDefault="00537C75" w:rsidP="00537C75">
      <w:pPr>
        <w:spacing w:after="0"/>
        <w:rPr>
          <w:rFonts w:ascii="Times New Roman" w:hAnsi="Times New Roman" w:cs="Times New Roman"/>
          <w:b/>
          <w:bCs/>
        </w:rPr>
      </w:pPr>
      <w:r w:rsidRPr="00537C75">
        <w:rPr>
          <w:rFonts w:ascii="Times New Roman" w:hAnsi="Times New Roman" w:cs="Times New Roman"/>
          <w:b/>
          <w:bCs/>
        </w:rPr>
        <w:t xml:space="preserve">Project Scientist </w:t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</w:r>
      <w:r w:rsidRPr="00537C75">
        <w:rPr>
          <w:rFonts w:ascii="Times New Roman" w:hAnsi="Times New Roman" w:cs="Times New Roman"/>
          <w:b/>
          <w:bCs/>
        </w:rPr>
        <w:tab/>
        <w:t>2020-present</w:t>
      </w:r>
    </w:p>
    <w:p w14:paraId="146EC25B" w14:textId="0E025A15" w:rsidR="00537C75" w:rsidRPr="00537C75" w:rsidRDefault="00537C75" w:rsidP="00A35984">
      <w:pPr>
        <w:rPr>
          <w:rFonts w:ascii="Times New Roman" w:hAnsi="Times New Roman" w:cs="Times New Roman"/>
          <w:bCs/>
        </w:rPr>
      </w:pPr>
      <w:r w:rsidRPr="00537C75">
        <w:rPr>
          <w:rFonts w:ascii="Times New Roman" w:hAnsi="Times New Roman" w:cs="Times New Roman"/>
          <w:bCs/>
        </w:rPr>
        <w:t>Leading techno-economic analysis and lifecycle assessment modeling works</w:t>
      </w:r>
      <w:r>
        <w:rPr>
          <w:rFonts w:ascii="Times New Roman" w:hAnsi="Times New Roman" w:cs="Times New Roman"/>
          <w:bCs/>
        </w:rPr>
        <w:t xml:space="preserve"> </w:t>
      </w:r>
      <w:r w:rsidR="007474C2"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Cs/>
        </w:rPr>
        <w:t xml:space="preserve"> a variety of field-to-fuels or chemicals conversion routes. </w:t>
      </w:r>
      <w:r w:rsidR="00A35984">
        <w:rPr>
          <w:rFonts w:ascii="Times New Roman" w:hAnsi="Times New Roman" w:cs="Times New Roman"/>
          <w:bCs/>
        </w:rPr>
        <w:t xml:space="preserve">Serving major role in developing </w:t>
      </w:r>
      <w:hyperlink r:id="rId8" w:history="1">
        <w:r w:rsidR="00A35984" w:rsidRPr="008615E0">
          <w:rPr>
            <w:rStyle w:val="Hyperlink"/>
            <w:rFonts w:ascii="Times New Roman" w:hAnsi="Times New Roman" w:cs="Times New Roman"/>
            <w:bCs/>
          </w:rPr>
          <w:t>BioC2G Model</w:t>
        </w:r>
      </w:hyperlink>
      <w:r w:rsidR="00A35984" w:rsidRPr="00A35984">
        <w:rPr>
          <w:rFonts w:ascii="Times New Roman" w:hAnsi="Times New Roman" w:cs="Times New Roman"/>
          <w:bCs/>
        </w:rPr>
        <w:t xml:space="preserve"> for Rapid, Agile Assessment of Biofuel and</w:t>
      </w:r>
      <w:r w:rsidR="00A35984">
        <w:rPr>
          <w:rFonts w:ascii="Times New Roman" w:hAnsi="Times New Roman" w:cs="Times New Roman"/>
          <w:bCs/>
        </w:rPr>
        <w:t xml:space="preserve"> </w:t>
      </w:r>
      <w:r w:rsidR="00A35984" w:rsidRPr="00A35984">
        <w:rPr>
          <w:rFonts w:ascii="Times New Roman" w:hAnsi="Times New Roman" w:cs="Times New Roman"/>
          <w:bCs/>
        </w:rPr>
        <w:t>Co-product Routes</w:t>
      </w:r>
      <w:r w:rsidR="00A35984">
        <w:rPr>
          <w:rFonts w:ascii="Times New Roman" w:hAnsi="Times New Roman" w:cs="Times New Roman"/>
          <w:bCs/>
        </w:rPr>
        <w:t>. Guiding joiner staff members and visiting scholar to achieve their renewable fuels or chemicals process model development goals.</w:t>
      </w:r>
    </w:p>
    <w:p w14:paraId="1D3B84B6" w14:textId="55494D50" w:rsidR="00A35984" w:rsidRPr="00E708E9" w:rsidRDefault="00A35984" w:rsidP="007630EE">
      <w:pPr>
        <w:rPr>
          <w:rFonts w:ascii="Times New Roman" w:hAnsi="Times New Roman" w:cs="Times New Roman"/>
          <w:b/>
          <w:bCs/>
        </w:rPr>
      </w:pPr>
      <w:r w:rsidRPr="00E708E9">
        <w:rPr>
          <w:rFonts w:ascii="Times New Roman" w:hAnsi="Times New Roman" w:cs="Times New Roman"/>
          <w:b/>
          <w:bCs/>
        </w:rPr>
        <w:t>Institute of Engineering, Tribhuvan University, Nepal</w:t>
      </w:r>
    </w:p>
    <w:p w14:paraId="044BFFFE" w14:textId="626CB2FC" w:rsidR="00A35984" w:rsidRPr="00E708E9" w:rsidRDefault="00A35984" w:rsidP="00A35984">
      <w:pPr>
        <w:spacing w:after="0"/>
        <w:rPr>
          <w:rFonts w:ascii="Times New Roman" w:hAnsi="Times New Roman" w:cs="Times New Roman"/>
          <w:b/>
          <w:bCs/>
        </w:rPr>
      </w:pPr>
      <w:r w:rsidRPr="00E708E9">
        <w:rPr>
          <w:rFonts w:ascii="Times New Roman" w:hAnsi="Times New Roman" w:cs="Times New Roman"/>
          <w:b/>
          <w:bCs/>
        </w:rPr>
        <w:t xml:space="preserve">Assistant Professor </w:t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</w:r>
      <w:r w:rsidRPr="00E708E9">
        <w:rPr>
          <w:rFonts w:ascii="Times New Roman" w:hAnsi="Times New Roman" w:cs="Times New Roman"/>
          <w:b/>
          <w:bCs/>
        </w:rPr>
        <w:tab/>
        <w:t>2009-2012</w:t>
      </w:r>
    </w:p>
    <w:p w14:paraId="30308857" w14:textId="53A0047E" w:rsidR="00E708E9" w:rsidRPr="00E708E9" w:rsidRDefault="00A35984" w:rsidP="007630EE">
      <w:pPr>
        <w:rPr>
          <w:rFonts w:ascii="Times New Roman" w:hAnsi="Times New Roman" w:cs="Times New Roman"/>
          <w:bCs/>
        </w:rPr>
      </w:pPr>
      <w:r w:rsidRPr="00E708E9">
        <w:rPr>
          <w:rFonts w:ascii="Times New Roman" w:hAnsi="Times New Roman" w:cs="Times New Roman"/>
          <w:bCs/>
        </w:rPr>
        <w:t xml:space="preserve">Serving in the leadership for the renewable energy system design </w:t>
      </w:r>
      <w:r w:rsidR="00E708E9" w:rsidRPr="00E708E9">
        <w:rPr>
          <w:rFonts w:ascii="Times New Roman" w:hAnsi="Times New Roman" w:cs="Times New Roman"/>
          <w:bCs/>
        </w:rPr>
        <w:t xml:space="preserve">projects, including solar electrification and water pumping system, biodiesel production from Jatropha </w:t>
      </w:r>
      <w:proofErr w:type="spellStart"/>
      <w:r w:rsidR="00E708E9" w:rsidRPr="00E708E9">
        <w:rPr>
          <w:rFonts w:ascii="Times New Roman" w:hAnsi="Times New Roman" w:cs="Times New Roman"/>
          <w:bCs/>
        </w:rPr>
        <w:t>curcas</w:t>
      </w:r>
      <w:proofErr w:type="spellEnd"/>
      <w:r w:rsidR="00E708E9" w:rsidRPr="00E708E9">
        <w:rPr>
          <w:rFonts w:ascii="Times New Roman" w:hAnsi="Times New Roman" w:cs="Times New Roman"/>
          <w:bCs/>
        </w:rPr>
        <w:t xml:space="preserve">, biomass-gasification based electrification system, and improved metallic cookstove design. </w:t>
      </w:r>
      <w:r w:rsidR="00E708E9">
        <w:rPr>
          <w:rFonts w:ascii="Times New Roman" w:hAnsi="Times New Roman" w:cs="Times New Roman"/>
          <w:bCs/>
        </w:rPr>
        <w:t xml:space="preserve">Supervising graduate and undergraduate student projects. Teaching undergraduate degree courses, including </w:t>
      </w:r>
      <w:r w:rsidR="00E708E9" w:rsidRPr="00E708E9">
        <w:rPr>
          <w:rFonts w:ascii="Times New Roman" w:hAnsi="Times New Roman" w:cs="Times New Roman"/>
          <w:bCs/>
        </w:rPr>
        <w:t>Thermodynamics, Heat transfer, Mechanical Engineering Design, Engineering Economics, Material Science, and Energy Resources</w:t>
      </w:r>
      <w:r w:rsidR="00E708E9">
        <w:rPr>
          <w:rFonts w:ascii="Times New Roman" w:hAnsi="Times New Roman" w:cs="Times New Roman"/>
          <w:bCs/>
        </w:rPr>
        <w:t xml:space="preserve">. </w:t>
      </w:r>
    </w:p>
    <w:p w14:paraId="7D9CDD0E" w14:textId="5DAFC5DE" w:rsidR="00E708E9" w:rsidRPr="00EB655B" w:rsidRDefault="00E708E9" w:rsidP="007630EE">
      <w:pPr>
        <w:rPr>
          <w:rFonts w:ascii="Times New Roman" w:hAnsi="Times New Roman" w:cs="Times New Roman"/>
          <w:b/>
          <w:bCs/>
        </w:rPr>
      </w:pPr>
      <w:proofErr w:type="spellStart"/>
      <w:r w:rsidRPr="00EB655B">
        <w:rPr>
          <w:rFonts w:ascii="Times New Roman" w:hAnsi="Times New Roman" w:cs="Times New Roman"/>
          <w:b/>
          <w:bCs/>
        </w:rPr>
        <w:t>Lasersun</w:t>
      </w:r>
      <w:proofErr w:type="spellEnd"/>
      <w:r w:rsidRPr="00EB655B">
        <w:rPr>
          <w:rFonts w:ascii="Times New Roman" w:hAnsi="Times New Roman" w:cs="Times New Roman"/>
          <w:b/>
          <w:bCs/>
        </w:rPr>
        <w:t xml:space="preserve"> Energy Pvt. Ltd., Nepal</w:t>
      </w:r>
    </w:p>
    <w:p w14:paraId="3B46BA5A" w14:textId="5B8B5CC9" w:rsidR="00E708E9" w:rsidRPr="00EB655B" w:rsidRDefault="00E708E9" w:rsidP="00E708E9">
      <w:pPr>
        <w:spacing w:after="0"/>
        <w:rPr>
          <w:rFonts w:ascii="Times New Roman" w:hAnsi="Times New Roman" w:cs="Times New Roman"/>
          <w:b/>
          <w:bCs/>
        </w:rPr>
      </w:pPr>
      <w:r w:rsidRPr="00EB655B">
        <w:rPr>
          <w:rFonts w:ascii="Times New Roman" w:hAnsi="Times New Roman" w:cs="Times New Roman"/>
          <w:b/>
          <w:bCs/>
        </w:rPr>
        <w:t>Design Engineer</w:t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</w:r>
      <w:r w:rsidRPr="00EB655B">
        <w:rPr>
          <w:rFonts w:ascii="Times New Roman" w:hAnsi="Times New Roman" w:cs="Times New Roman"/>
          <w:b/>
          <w:bCs/>
        </w:rPr>
        <w:tab/>
        <w:t>2006-2010</w:t>
      </w:r>
    </w:p>
    <w:p w14:paraId="5372A56B" w14:textId="66781846" w:rsidR="00E708E9" w:rsidRPr="00EB655B" w:rsidRDefault="00E708E9" w:rsidP="007630EE">
      <w:pPr>
        <w:rPr>
          <w:rFonts w:ascii="Times New Roman" w:hAnsi="Times New Roman" w:cs="Times New Roman"/>
          <w:bCs/>
        </w:rPr>
      </w:pPr>
      <w:r w:rsidRPr="00EB655B">
        <w:rPr>
          <w:rFonts w:ascii="Times New Roman" w:hAnsi="Times New Roman" w:cs="Times New Roman"/>
          <w:bCs/>
        </w:rPr>
        <w:t xml:space="preserve">Leading solar </w:t>
      </w:r>
      <w:r w:rsidR="00EB655B">
        <w:rPr>
          <w:rFonts w:ascii="Times New Roman" w:hAnsi="Times New Roman" w:cs="Times New Roman"/>
          <w:bCs/>
        </w:rPr>
        <w:t xml:space="preserve">photovoltaic </w:t>
      </w:r>
      <w:r w:rsidRPr="00EB655B">
        <w:rPr>
          <w:rFonts w:ascii="Times New Roman" w:hAnsi="Times New Roman" w:cs="Times New Roman"/>
          <w:bCs/>
        </w:rPr>
        <w:t xml:space="preserve">system and structural design in </w:t>
      </w:r>
      <w:r w:rsidR="007474C2">
        <w:rPr>
          <w:rFonts w:ascii="Times New Roman" w:hAnsi="Times New Roman" w:cs="Times New Roman"/>
          <w:bCs/>
        </w:rPr>
        <w:t>a variety of projects, including solar home system, solar water pumping system, and a large-scale solar electrification system.</w:t>
      </w:r>
      <w:r w:rsidRPr="00EB655B">
        <w:rPr>
          <w:rFonts w:ascii="Times New Roman" w:hAnsi="Times New Roman" w:cs="Times New Roman"/>
          <w:bCs/>
        </w:rPr>
        <w:t xml:space="preserve"> </w:t>
      </w:r>
    </w:p>
    <w:p w14:paraId="557E7575" w14:textId="77777777" w:rsidR="004A05C7" w:rsidRDefault="004A05C7" w:rsidP="007630EE">
      <w:pPr>
        <w:rPr>
          <w:rFonts w:ascii="Times New Roman" w:hAnsi="Times New Roman" w:cs="Times New Roman"/>
          <w:b/>
          <w:u w:val="single"/>
        </w:rPr>
      </w:pPr>
    </w:p>
    <w:p w14:paraId="6E58D16F" w14:textId="27E69F6A" w:rsidR="00ED70A4" w:rsidRPr="00C00E2F" w:rsidRDefault="008615E0" w:rsidP="007630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Selected </w:t>
      </w:r>
      <w:r w:rsidR="00ED70A4" w:rsidRPr="00C00E2F">
        <w:rPr>
          <w:rFonts w:ascii="Times New Roman" w:hAnsi="Times New Roman" w:cs="Times New Roman"/>
          <w:b/>
          <w:u w:val="single"/>
        </w:rPr>
        <w:t>Publications</w:t>
      </w:r>
    </w:p>
    <w:p w14:paraId="5B7BBA3C" w14:textId="1F65F5C1" w:rsidR="00DF3756" w:rsidRDefault="00DF3756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Yang, M., Harvey, B. G., Simmons, B. A., Mukhopadhyay, A., Lee, T. S., &amp;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 xml:space="preserve">, C. D. (2021). </w:t>
      </w:r>
      <w:hyperlink r:id="rId9" w:history="1">
        <w:r w:rsidRPr="008615E0">
          <w:rPr>
            <w:rStyle w:val="Hyperlink"/>
            <w:rFonts w:ascii="Times New Roman" w:hAnsi="Times New Roman" w:cs="Times New Roman"/>
            <w:bCs/>
          </w:rPr>
          <w:t xml:space="preserve">Production Cost and Carbon Footprint of Biomass-Derived </w:t>
        </w:r>
        <w:proofErr w:type="spellStart"/>
        <w:r w:rsidRPr="008615E0">
          <w:rPr>
            <w:rStyle w:val="Hyperlink"/>
            <w:rFonts w:ascii="Times New Roman" w:hAnsi="Times New Roman" w:cs="Times New Roman"/>
            <w:bCs/>
          </w:rPr>
          <w:t>Dimethylcyclooctane</w:t>
        </w:r>
        <w:proofErr w:type="spellEnd"/>
        <w:r w:rsidRPr="008615E0">
          <w:rPr>
            <w:rStyle w:val="Hyperlink"/>
            <w:rFonts w:ascii="Times New Roman" w:hAnsi="Times New Roman" w:cs="Times New Roman"/>
            <w:bCs/>
          </w:rPr>
          <w:t xml:space="preserve"> as a High-Performance Jet Fuel </w:t>
        </w:r>
        <w:proofErr w:type="spellStart"/>
        <w:r w:rsidRPr="008615E0">
          <w:rPr>
            <w:rStyle w:val="Hyperlink"/>
            <w:rFonts w:ascii="Times New Roman" w:hAnsi="Times New Roman" w:cs="Times New Roman"/>
            <w:bCs/>
          </w:rPr>
          <w:t>Blendstock</w:t>
        </w:r>
        <w:proofErr w:type="spellEnd"/>
      </w:hyperlink>
      <w:r w:rsidRPr="00804108">
        <w:rPr>
          <w:rFonts w:ascii="Times New Roman" w:hAnsi="Times New Roman" w:cs="Times New Roman"/>
          <w:bCs/>
        </w:rPr>
        <w:t>. ACS Sustainable Chemistry &amp; Engineering, 9(35), 11872-11882.</w:t>
      </w:r>
    </w:p>
    <w:p w14:paraId="4EE52ED3" w14:textId="218DE3D6" w:rsidR="00804108" w:rsidRPr="00804108" w:rsidRDefault="00804108" w:rsidP="00804108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lastRenderedPageBreak/>
        <w:t>Baral, N. R.</w:t>
      </w:r>
      <w:r w:rsidRPr="00804108">
        <w:rPr>
          <w:rFonts w:ascii="Times New Roman" w:hAnsi="Times New Roman" w:cs="Times New Roman"/>
          <w:bCs/>
        </w:rPr>
        <w:t xml:space="preserve">, Asher, Z. D., </w:t>
      </w:r>
      <w:proofErr w:type="spellStart"/>
      <w:r w:rsidRPr="00804108">
        <w:rPr>
          <w:rFonts w:ascii="Times New Roman" w:hAnsi="Times New Roman" w:cs="Times New Roman"/>
          <w:bCs/>
        </w:rPr>
        <w:t>Trinko</w:t>
      </w:r>
      <w:proofErr w:type="spellEnd"/>
      <w:r w:rsidRPr="00804108">
        <w:rPr>
          <w:rFonts w:ascii="Times New Roman" w:hAnsi="Times New Roman" w:cs="Times New Roman"/>
          <w:bCs/>
        </w:rPr>
        <w:t>, D., Sproul, E., Quiroz-</w:t>
      </w:r>
      <w:proofErr w:type="spellStart"/>
      <w:r w:rsidRPr="00804108">
        <w:rPr>
          <w:rFonts w:ascii="Times New Roman" w:hAnsi="Times New Roman" w:cs="Times New Roman"/>
          <w:bCs/>
        </w:rPr>
        <w:t>Arita</w:t>
      </w:r>
      <w:proofErr w:type="spellEnd"/>
      <w:r w:rsidRPr="00804108">
        <w:rPr>
          <w:rFonts w:ascii="Times New Roman" w:hAnsi="Times New Roman" w:cs="Times New Roman"/>
          <w:bCs/>
        </w:rPr>
        <w:t xml:space="preserve">, C., Quinn, J. C., &amp; Bradley, T. H. (2021). </w:t>
      </w:r>
      <w:hyperlink r:id="rId10" w:history="1">
        <w:r w:rsidRPr="008615E0">
          <w:rPr>
            <w:rStyle w:val="Hyperlink"/>
            <w:rFonts w:ascii="Times New Roman" w:hAnsi="Times New Roman" w:cs="Times New Roman"/>
            <w:bCs/>
          </w:rPr>
          <w:t>Biomass feedstock transport using fuel cell and battery electric trucks improves lifecycle metrics of biofuel sustainability and economy</w:t>
        </w:r>
      </w:hyperlink>
      <w:r w:rsidRPr="00804108">
        <w:rPr>
          <w:rFonts w:ascii="Times New Roman" w:hAnsi="Times New Roman" w:cs="Times New Roman"/>
          <w:bCs/>
        </w:rPr>
        <w:t>. Journal of Cleaner Production, 279, 123593.</w:t>
      </w:r>
    </w:p>
    <w:p w14:paraId="14345984" w14:textId="1C99B7A4" w:rsidR="00804108" w:rsidRPr="00804108" w:rsidRDefault="00804108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Cs/>
        </w:rPr>
        <w:t xml:space="preserve">Vora, N., Christensen, P. R., </w:t>
      </w:r>
      <w:proofErr w:type="spellStart"/>
      <w:r w:rsidRPr="00804108">
        <w:rPr>
          <w:rFonts w:ascii="Times New Roman" w:hAnsi="Times New Roman" w:cs="Times New Roman"/>
          <w:bCs/>
        </w:rPr>
        <w:t>Demarteau</w:t>
      </w:r>
      <w:proofErr w:type="spellEnd"/>
      <w:r w:rsidRPr="00804108">
        <w:rPr>
          <w:rFonts w:ascii="Times New Roman" w:hAnsi="Times New Roman" w:cs="Times New Roman"/>
          <w:bCs/>
        </w:rPr>
        <w:t xml:space="preserve">, J., </w:t>
      </w: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</w:t>
      </w:r>
      <w:proofErr w:type="spellStart"/>
      <w:r w:rsidRPr="00804108">
        <w:rPr>
          <w:rFonts w:ascii="Times New Roman" w:hAnsi="Times New Roman" w:cs="Times New Roman"/>
          <w:bCs/>
        </w:rPr>
        <w:t>Keasling</w:t>
      </w:r>
      <w:proofErr w:type="spellEnd"/>
      <w:r w:rsidRPr="00804108">
        <w:rPr>
          <w:rFonts w:ascii="Times New Roman" w:hAnsi="Times New Roman" w:cs="Times New Roman"/>
          <w:bCs/>
        </w:rPr>
        <w:t xml:space="preserve">, J. D., Helms, B. A., &amp;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 xml:space="preserve">, C. D. (2021). </w:t>
      </w:r>
      <w:hyperlink r:id="rId11" w:history="1">
        <w:r w:rsidRPr="008615E0">
          <w:rPr>
            <w:rStyle w:val="Hyperlink"/>
            <w:rFonts w:ascii="Times New Roman" w:hAnsi="Times New Roman" w:cs="Times New Roman"/>
            <w:bCs/>
          </w:rPr>
          <w:t>Leveling the cost and carbon footprint of circular polymers that are chemically recycled to monomer</w:t>
        </w:r>
      </w:hyperlink>
      <w:r w:rsidRPr="00804108">
        <w:rPr>
          <w:rFonts w:ascii="Times New Roman" w:hAnsi="Times New Roman" w:cs="Times New Roman"/>
          <w:bCs/>
        </w:rPr>
        <w:t xml:space="preserve">. Science </w:t>
      </w:r>
      <w:r w:rsidR="008615E0">
        <w:rPr>
          <w:rFonts w:ascii="Times New Roman" w:hAnsi="Times New Roman" w:cs="Times New Roman"/>
          <w:bCs/>
        </w:rPr>
        <w:t>A</w:t>
      </w:r>
      <w:r w:rsidRPr="00804108">
        <w:rPr>
          <w:rFonts w:ascii="Times New Roman" w:hAnsi="Times New Roman" w:cs="Times New Roman"/>
          <w:bCs/>
        </w:rPr>
        <w:t>dvances, 7(15), eabf0187.</w:t>
      </w:r>
    </w:p>
    <w:p w14:paraId="7EB99521" w14:textId="33613D47" w:rsidR="00DF3756" w:rsidRDefault="00DF3756" w:rsidP="007630EE">
      <w:pPr>
        <w:rPr>
          <w:rFonts w:ascii="Times New Roman" w:hAnsi="Times New Roman" w:cs="Times New Roman"/>
          <w:bCs/>
        </w:rPr>
      </w:pPr>
      <w:proofErr w:type="spellStart"/>
      <w:r w:rsidRPr="00804108">
        <w:rPr>
          <w:rFonts w:ascii="Times New Roman" w:hAnsi="Times New Roman" w:cs="Times New Roman"/>
          <w:bCs/>
        </w:rPr>
        <w:t>Magurudeniya</w:t>
      </w:r>
      <w:proofErr w:type="spellEnd"/>
      <w:r w:rsidRPr="00804108">
        <w:rPr>
          <w:rFonts w:ascii="Times New Roman" w:hAnsi="Times New Roman" w:cs="Times New Roman"/>
          <w:bCs/>
        </w:rPr>
        <w:t xml:space="preserve">, H. D., </w:t>
      </w: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Rodriguez, A.,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>, C. D., Dahlberg, J., Putnam, D.,</w:t>
      </w:r>
      <w:r w:rsidRPr="00804108">
        <w:t xml:space="preserve"> </w:t>
      </w:r>
      <w:r w:rsidRPr="00804108">
        <w:rPr>
          <w:rFonts w:ascii="Times New Roman" w:hAnsi="Times New Roman" w:cs="Times New Roman"/>
          <w:bCs/>
        </w:rPr>
        <w:t xml:space="preserve">George, A., Simmons, B.A. &amp; Gladden, J. M. (2021). </w:t>
      </w:r>
      <w:hyperlink r:id="rId12" w:history="1">
        <w:r w:rsidRPr="00863048">
          <w:rPr>
            <w:rStyle w:val="Hyperlink"/>
            <w:rFonts w:ascii="Times New Roman" w:hAnsi="Times New Roman" w:cs="Times New Roman"/>
            <w:bCs/>
          </w:rPr>
          <w:t>Use of ensiled biomass sorghum increases ionic liquid pretreatment efficiency and reduces biofuel production cost and carbon footprint</w:t>
        </w:r>
      </w:hyperlink>
      <w:r w:rsidRPr="00804108">
        <w:rPr>
          <w:rFonts w:ascii="Times New Roman" w:hAnsi="Times New Roman" w:cs="Times New Roman"/>
          <w:bCs/>
        </w:rPr>
        <w:t>. Green Chemistry, 23(8), 3127-3140.</w:t>
      </w:r>
    </w:p>
    <w:p w14:paraId="4CE78A88" w14:textId="294C0C63" w:rsidR="00DC1B31" w:rsidRPr="00804108" w:rsidRDefault="00DC1B31" w:rsidP="00DC1B31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Dahlberg, J., Putnam, D., Mortimer, J. C., &amp;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 xml:space="preserve">, C. D. (2020). </w:t>
      </w:r>
      <w:hyperlink r:id="rId13" w:history="1">
        <w:r w:rsidRPr="00863048">
          <w:rPr>
            <w:rStyle w:val="Hyperlink"/>
            <w:rFonts w:ascii="Times New Roman" w:hAnsi="Times New Roman" w:cs="Times New Roman"/>
            <w:bCs/>
          </w:rPr>
          <w:t>Supply cost and life-cycle greenhouse gas footprint of dry and ensiled biomass sorghum for biofuel production</w:t>
        </w:r>
      </w:hyperlink>
      <w:r w:rsidRPr="00804108">
        <w:rPr>
          <w:rFonts w:ascii="Times New Roman" w:hAnsi="Times New Roman" w:cs="Times New Roman"/>
          <w:bCs/>
        </w:rPr>
        <w:t>. ACS Sustainable Chemistry &amp; Engineering, 8(42), 15855-15864.</w:t>
      </w:r>
    </w:p>
    <w:p w14:paraId="1DE14177" w14:textId="64A55D48" w:rsidR="00DF3756" w:rsidRPr="00804108" w:rsidRDefault="00DF3756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Cs/>
        </w:rPr>
        <w:t xml:space="preserve">Yang, M., </w:t>
      </w: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Simmons, B. A., Mortimer, J. C., Shih, P. M., &amp;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 xml:space="preserve">, C. D. (2020). </w:t>
      </w:r>
      <w:hyperlink r:id="rId14" w:history="1">
        <w:r w:rsidRPr="00863048">
          <w:rPr>
            <w:rStyle w:val="Hyperlink"/>
            <w:rFonts w:ascii="Times New Roman" w:hAnsi="Times New Roman" w:cs="Times New Roman"/>
            <w:bCs/>
          </w:rPr>
          <w:t>Accumulation of high-value bioproducts in planta can improve the economics of advanced biofuels</w:t>
        </w:r>
      </w:hyperlink>
      <w:r w:rsidRPr="00804108">
        <w:rPr>
          <w:rFonts w:ascii="Times New Roman" w:hAnsi="Times New Roman" w:cs="Times New Roman"/>
          <w:bCs/>
        </w:rPr>
        <w:t>. Proceedings of the National Academy of Sciences, 117(15), 8639-8648.</w:t>
      </w:r>
    </w:p>
    <w:p w14:paraId="1E459A12" w14:textId="0BD6DEBA" w:rsidR="00DF3756" w:rsidRPr="00804108" w:rsidRDefault="00DF3756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</w:t>
      </w:r>
      <w:proofErr w:type="spellStart"/>
      <w:r w:rsidRPr="00804108">
        <w:rPr>
          <w:rFonts w:ascii="Times New Roman" w:hAnsi="Times New Roman" w:cs="Times New Roman"/>
          <w:bCs/>
        </w:rPr>
        <w:t>Kavvada</w:t>
      </w:r>
      <w:proofErr w:type="spellEnd"/>
      <w:r w:rsidRPr="00804108">
        <w:rPr>
          <w:rFonts w:ascii="Times New Roman" w:hAnsi="Times New Roman" w:cs="Times New Roman"/>
          <w:bCs/>
        </w:rPr>
        <w:t xml:space="preserve">, O., Mendez-Perez, D., Mukhopadhyay, A., Lee, T. S., Simmons, B. A., &amp;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 xml:space="preserve">, C. D. (2019). </w:t>
      </w:r>
      <w:hyperlink r:id="rId15" w:history="1">
        <w:r w:rsidRPr="00863048">
          <w:rPr>
            <w:rStyle w:val="Hyperlink"/>
            <w:rFonts w:ascii="Times New Roman" w:hAnsi="Times New Roman" w:cs="Times New Roman"/>
            <w:bCs/>
          </w:rPr>
          <w:t xml:space="preserve">Techno-economic analysis and life-cycle greenhouse gas mitigation cost of five routes to bio-jet fuel </w:t>
        </w:r>
        <w:proofErr w:type="spellStart"/>
        <w:r w:rsidRPr="00863048">
          <w:rPr>
            <w:rStyle w:val="Hyperlink"/>
            <w:rFonts w:ascii="Times New Roman" w:hAnsi="Times New Roman" w:cs="Times New Roman"/>
            <w:bCs/>
          </w:rPr>
          <w:t>blendstocks</w:t>
        </w:r>
        <w:proofErr w:type="spellEnd"/>
      </w:hyperlink>
      <w:r w:rsidRPr="00804108">
        <w:rPr>
          <w:rFonts w:ascii="Times New Roman" w:hAnsi="Times New Roman" w:cs="Times New Roman"/>
          <w:bCs/>
        </w:rPr>
        <w:t>. Energy &amp; Environmental Science, 12(3), 807-824.</w:t>
      </w:r>
    </w:p>
    <w:p w14:paraId="63740D91" w14:textId="5C690E10" w:rsidR="00DF3756" w:rsidRPr="00804108" w:rsidRDefault="00DF3756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</w:t>
      </w:r>
      <w:proofErr w:type="spellStart"/>
      <w:r w:rsidRPr="00804108">
        <w:rPr>
          <w:rFonts w:ascii="Times New Roman" w:hAnsi="Times New Roman" w:cs="Times New Roman"/>
          <w:bCs/>
        </w:rPr>
        <w:t>Kavvada</w:t>
      </w:r>
      <w:proofErr w:type="spellEnd"/>
      <w:r w:rsidRPr="00804108">
        <w:rPr>
          <w:rFonts w:ascii="Times New Roman" w:hAnsi="Times New Roman" w:cs="Times New Roman"/>
          <w:bCs/>
        </w:rPr>
        <w:t xml:space="preserve">, O., Mendez Perez, D., Mukhopadhyay, A., Lee, T. S., Simmons, B. A., &amp; </w:t>
      </w:r>
      <w:proofErr w:type="spellStart"/>
      <w:r w:rsidRPr="00804108">
        <w:rPr>
          <w:rFonts w:ascii="Times New Roman" w:hAnsi="Times New Roman" w:cs="Times New Roman"/>
          <w:bCs/>
        </w:rPr>
        <w:t>Scown</w:t>
      </w:r>
      <w:proofErr w:type="spellEnd"/>
      <w:r w:rsidRPr="00804108">
        <w:rPr>
          <w:rFonts w:ascii="Times New Roman" w:hAnsi="Times New Roman" w:cs="Times New Roman"/>
          <w:bCs/>
        </w:rPr>
        <w:t xml:space="preserve">, C. D. (2019). </w:t>
      </w:r>
      <w:hyperlink r:id="rId16" w:history="1">
        <w:r w:rsidRPr="00863048">
          <w:rPr>
            <w:rStyle w:val="Hyperlink"/>
            <w:rFonts w:ascii="Times New Roman" w:hAnsi="Times New Roman" w:cs="Times New Roman"/>
            <w:bCs/>
          </w:rPr>
          <w:t xml:space="preserve">Greenhouse gas footprint, water-intensity, and production cost of bio-based </w:t>
        </w:r>
        <w:proofErr w:type="spellStart"/>
        <w:r w:rsidRPr="00863048">
          <w:rPr>
            <w:rStyle w:val="Hyperlink"/>
            <w:rFonts w:ascii="Times New Roman" w:hAnsi="Times New Roman" w:cs="Times New Roman"/>
            <w:bCs/>
          </w:rPr>
          <w:t>isopentenol</w:t>
        </w:r>
        <w:proofErr w:type="spellEnd"/>
        <w:r w:rsidRPr="00863048">
          <w:rPr>
            <w:rStyle w:val="Hyperlink"/>
            <w:rFonts w:ascii="Times New Roman" w:hAnsi="Times New Roman" w:cs="Times New Roman"/>
            <w:bCs/>
          </w:rPr>
          <w:t xml:space="preserve"> as a renewable transportation fuel</w:t>
        </w:r>
      </w:hyperlink>
      <w:r w:rsidRPr="00804108">
        <w:rPr>
          <w:rFonts w:ascii="Times New Roman" w:hAnsi="Times New Roman" w:cs="Times New Roman"/>
          <w:bCs/>
        </w:rPr>
        <w:t>. ACS Sustainable Chemistry &amp; Engineering, 7(18), 15434-15444.</w:t>
      </w:r>
    </w:p>
    <w:p w14:paraId="29E7804B" w14:textId="632BF99C" w:rsidR="00DF3756" w:rsidRPr="00804108" w:rsidRDefault="00DF3756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 xml:space="preserve">, Davis, R., &amp; Bradley, T. H. (2019). </w:t>
      </w:r>
      <w:hyperlink r:id="rId17" w:history="1">
        <w:r w:rsidRPr="00863048">
          <w:rPr>
            <w:rStyle w:val="Hyperlink"/>
            <w:rFonts w:ascii="Times New Roman" w:hAnsi="Times New Roman" w:cs="Times New Roman"/>
            <w:bCs/>
          </w:rPr>
          <w:t>Supply and value chain analysis of mixed biomass feedstock supply system for lignocellulosic sugar production</w:t>
        </w:r>
      </w:hyperlink>
      <w:r w:rsidRPr="00804108">
        <w:rPr>
          <w:rFonts w:ascii="Times New Roman" w:hAnsi="Times New Roman" w:cs="Times New Roman"/>
          <w:bCs/>
        </w:rPr>
        <w:t>. Biofuels, Bioproducts and Biorefining, 13(3), 635-659.</w:t>
      </w:r>
    </w:p>
    <w:p w14:paraId="0FB9618A" w14:textId="2827FD9E" w:rsidR="00DF3756" w:rsidRDefault="00DF3756" w:rsidP="007630EE">
      <w:pPr>
        <w:rPr>
          <w:rFonts w:ascii="Times New Roman" w:hAnsi="Times New Roman" w:cs="Times New Roman"/>
          <w:bCs/>
        </w:rPr>
      </w:pPr>
      <w:r w:rsidRPr="00804108">
        <w:rPr>
          <w:rFonts w:ascii="Times New Roman" w:hAnsi="Times New Roman" w:cs="Times New Roman"/>
          <w:b/>
          <w:bCs/>
        </w:rPr>
        <w:t>Baral, N. R.</w:t>
      </w:r>
      <w:r w:rsidRPr="00804108">
        <w:rPr>
          <w:rFonts w:ascii="Times New Roman" w:hAnsi="Times New Roman" w:cs="Times New Roman"/>
          <w:bCs/>
        </w:rPr>
        <w:t>, Quiroz-</w:t>
      </w:r>
      <w:proofErr w:type="spellStart"/>
      <w:r w:rsidRPr="00804108">
        <w:rPr>
          <w:rFonts w:ascii="Times New Roman" w:hAnsi="Times New Roman" w:cs="Times New Roman"/>
          <w:bCs/>
        </w:rPr>
        <w:t>Arita</w:t>
      </w:r>
      <w:proofErr w:type="spellEnd"/>
      <w:r w:rsidRPr="00804108">
        <w:rPr>
          <w:rFonts w:ascii="Times New Roman" w:hAnsi="Times New Roman" w:cs="Times New Roman"/>
          <w:bCs/>
        </w:rPr>
        <w:t xml:space="preserve">, C., &amp; Bradley, T. H. (2018). </w:t>
      </w:r>
      <w:hyperlink r:id="rId18" w:history="1">
        <w:r w:rsidRPr="00863048">
          <w:rPr>
            <w:rStyle w:val="Hyperlink"/>
            <w:rFonts w:ascii="Times New Roman" w:hAnsi="Times New Roman" w:cs="Times New Roman"/>
            <w:bCs/>
          </w:rPr>
          <w:t xml:space="preserve">Probabilistic lifecycle assessment of butanol production from corn </w:t>
        </w:r>
        <w:proofErr w:type="spellStart"/>
        <w:r w:rsidRPr="00863048">
          <w:rPr>
            <w:rStyle w:val="Hyperlink"/>
            <w:rFonts w:ascii="Times New Roman" w:hAnsi="Times New Roman" w:cs="Times New Roman"/>
            <w:bCs/>
          </w:rPr>
          <w:t>stover</w:t>
        </w:r>
        <w:proofErr w:type="spellEnd"/>
        <w:r w:rsidRPr="00863048">
          <w:rPr>
            <w:rStyle w:val="Hyperlink"/>
            <w:rFonts w:ascii="Times New Roman" w:hAnsi="Times New Roman" w:cs="Times New Roman"/>
            <w:bCs/>
          </w:rPr>
          <w:t xml:space="preserve"> using different pretreatment methods</w:t>
        </w:r>
      </w:hyperlink>
      <w:r w:rsidRPr="00804108">
        <w:rPr>
          <w:rFonts w:ascii="Times New Roman" w:hAnsi="Times New Roman" w:cs="Times New Roman"/>
          <w:bCs/>
        </w:rPr>
        <w:t xml:space="preserve">. Environmental </w:t>
      </w:r>
      <w:r w:rsidR="00E41B52">
        <w:rPr>
          <w:rFonts w:ascii="Times New Roman" w:hAnsi="Times New Roman" w:cs="Times New Roman"/>
          <w:bCs/>
        </w:rPr>
        <w:t>S</w:t>
      </w:r>
      <w:r w:rsidRPr="00804108">
        <w:rPr>
          <w:rFonts w:ascii="Times New Roman" w:hAnsi="Times New Roman" w:cs="Times New Roman"/>
          <w:bCs/>
        </w:rPr>
        <w:t xml:space="preserve">cience &amp; </w:t>
      </w:r>
      <w:r w:rsidR="00E41B52">
        <w:rPr>
          <w:rFonts w:ascii="Times New Roman" w:hAnsi="Times New Roman" w:cs="Times New Roman"/>
          <w:bCs/>
        </w:rPr>
        <w:t>T</w:t>
      </w:r>
      <w:r w:rsidRPr="00804108">
        <w:rPr>
          <w:rFonts w:ascii="Times New Roman" w:hAnsi="Times New Roman" w:cs="Times New Roman"/>
          <w:bCs/>
        </w:rPr>
        <w:t>echnology, 52(24), 14528-14537.</w:t>
      </w:r>
    </w:p>
    <w:p w14:paraId="21396407" w14:textId="77777777" w:rsidR="008E04EA" w:rsidRPr="00804108" w:rsidRDefault="008E04EA" w:rsidP="007630EE">
      <w:pPr>
        <w:rPr>
          <w:rFonts w:ascii="Times New Roman" w:hAnsi="Times New Roman" w:cs="Times New Roman"/>
          <w:bCs/>
        </w:rPr>
      </w:pPr>
    </w:p>
    <w:p w14:paraId="10E752E0" w14:textId="77777777" w:rsidR="00ED70A4" w:rsidRPr="00C00E2F" w:rsidRDefault="00ED70A4" w:rsidP="007630EE">
      <w:pPr>
        <w:rPr>
          <w:rFonts w:ascii="Times New Roman" w:hAnsi="Times New Roman" w:cs="Times New Roman"/>
          <w:b/>
          <w:u w:val="single"/>
        </w:rPr>
      </w:pPr>
      <w:r w:rsidRPr="00C00E2F">
        <w:rPr>
          <w:rFonts w:ascii="Times New Roman" w:hAnsi="Times New Roman" w:cs="Times New Roman"/>
          <w:b/>
          <w:u w:val="single"/>
        </w:rPr>
        <w:t>Synergistic Activities</w:t>
      </w:r>
    </w:p>
    <w:p w14:paraId="054DD228" w14:textId="2319CDF6" w:rsidR="00427DBA" w:rsidRPr="00427DBA" w:rsidRDefault="00B006AB" w:rsidP="00E2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organization </w:t>
      </w:r>
      <w:r w:rsidRPr="00427DBA">
        <w:rPr>
          <w:rFonts w:ascii="Times New Roman" w:hAnsi="Times New Roman" w:cs="Times New Roman"/>
        </w:rPr>
        <w:t>committee member</w:t>
      </w:r>
      <w:r>
        <w:rPr>
          <w:rFonts w:ascii="Times New Roman" w:hAnsi="Times New Roman" w:cs="Times New Roman"/>
        </w:rPr>
        <w:t>,</w:t>
      </w:r>
      <w:r w:rsidRPr="00427DBA">
        <w:rPr>
          <w:rFonts w:ascii="Times New Roman" w:hAnsi="Times New Roman" w:cs="Times New Roman"/>
        </w:rPr>
        <w:t xml:space="preserve"> </w:t>
      </w:r>
      <w:r w:rsidR="00427DBA" w:rsidRPr="00427DBA">
        <w:rPr>
          <w:rFonts w:ascii="Times New Roman" w:hAnsi="Times New Roman" w:cs="Times New Roman"/>
        </w:rPr>
        <w:t>Bioenergy Sustainability Conference, American Institute of Chemical Engineers (2019)</w:t>
      </w:r>
      <w:r>
        <w:rPr>
          <w:rFonts w:ascii="Times New Roman" w:hAnsi="Times New Roman" w:cs="Times New Roman"/>
        </w:rPr>
        <w:t>.</w:t>
      </w:r>
    </w:p>
    <w:p w14:paraId="5AC83C91" w14:textId="3A7047E8" w:rsidR="0050719B" w:rsidRDefault="0050719B" w:rsidP="00E2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0719B">
        <w:rPr>
          <w:rFonts w:ascii="Times New Roman" w:hAnsi="Times New Roman" w:cs="Times New Roman"/>
        </w:rPr>
        <w:t xml:space="preserve">Organized workshop to deliver training to </w:t>
      </w:r>
      <w:r>
        <w:rPr>
          <w:rFonts w:ascii="Times New Roman" w:hAnsi="Times New Roman" w:cs="Times New Roman"/>
        </w:rPr>
        <w:t>investors</w:t>
      </w:r>
      <w:r w:rsidRPr="0050719B">
        <w:rPr>
          <w:rFonts w:ascii="Times New Roman" w:hAnsi="Times New Roman" w:cs="Times New Roman"/>
        </w:rPr>
        <w:t xml:space="preserve"> interested in </w:t>
      </w:r>
      <w:r>
        <w:rPr>
          <w:rFonts w:ascii="Times New Roman" w:hAnsi="Times New Roman" w:cs="Times New Roman"/>
        </w:rPr>
        <w:t>renewable biodiesel production</w:t>
      </w:r>
      <w:r w:rsidR="00427DBA">
        <w:rPr>
          <w:rFonts w:ascii="Times New Roman" w:hAnsi="Times New Roman" w:cs="Times New Roman"/>
        </w:rPr>
        <w:t xml:space="preserve"> (2011)</w:t>
      </w:r>
      <w:r>
        <w:rPr>
          <w:rFonts w:ascii="Times New Roman" w:hAnsi="Times New Roman" w:cs="Times New Roman"/>
        </w:rPr>
        <w:t>.</w:t>
      </w:r>
      <w:r w:rsidRPr="0050719B">
        <w:rPr>
          <w:rFonts w:ascii="Times New Roman" w:hAnsi="Times New Roman" w:cs="Times New Roman"/>
        </w:rPr>
        <w:t xml:space="preserve"> </w:t>
      </w:r>
    </w:p>
    <w:p w14:paraId="59111023" w14:textId="54D95F09" w:rsidR="0050719B" w:rsidRDefault="00427DBA" w:rsidP="00E2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27DBA">
        <w:rPr>
          <w:rFonts w:ascii="Times New Roman" w:hAnsi="Times New Roman" w:cs="Times New Roman"/>
        </w:rPr>
        <w:t xml:space="preserve">Served </w:t>
      </w:r>
      <w:r>
        <w:rPr>
          <w:rFonts w:ascii="Times New Roman" w:hAnsi="Times New Roman" w:cs="Times New Roman"/>
        </w:rPr>
        <w:t>in curriculum development team to update Mechanical Engineering undergraduate degree curriculum (2011-2012).</w:t>
      </w:r>
    </w:p>
    <w:p w14:paraId="2EB480A0" w14:textId="557168E1" w:rsidR="00B006AB" w:rsidRDefault="00B006AB" w:rsidP="00E2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006AB">
        <w:rPr>
          <w:rFonts w:ascii="Times New Roman" w:hAnsi="Times New Roman" w:cs="Times New Roman"/>
        </w:rPr>
        <w:t xml:space="preserve">Active reviewer for </w:t>
      </w:r>
      <w:r>
        <w:rPr>
          <w:rFonts w:ascii="Times New Roman" w:hAnsi="Times New Roman" w:cs="Times New Roman"/>
        </w:rPr>
        <w:t xml:space="preserve">Applied Energy, Biotechnology for Biofuels, and </w:t>
      </w:r>
      <w:r w:rsidRPr="00B006AB">
        <w:rPr>
          <w:rFonts w:ascii="Times New Roman" w:hAnsi="Times New Roman" w:cs="Times New Roman"/>
        </w:rPr>
        <w:t>Biofuels, Bioproducts and Biorefining</w:t>
      </w:r>
      <w:r>
        <w:rPr>
          <w:rFonts w:ascii="Times New Roman" w:hAnsi="Times New Roman" w:cs="Times New Roman"/>
        </w:rPr>
        <w:t xml:space="preserve"> Journals.</w:t>
      </w:r>
    </w:p>
    <w:p w14:paraId="7AD152D5" w14:textId="6F369509" w:rsidR="00B006AB" w:rsidRDefault="00371582" w:rsidP="00E2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Jury member, Inter College Robotics Competition (2009).</w:t>
      </w:r>
    </w:p>
    <w:sectPr w:rsidR="00B006AB" w:rsidSect="004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8E57" w14:textId="77777777" w:rsidR="00066E7B" w:rsidRDefault="00066E7B" w:rsidP="00A324D7">
      <w:pPr>
        <w:spacing w:after="0" w:line="240" w:lineRule="auto"/>
      </w:pPr>
      <w:r>
        <w:separator/>
      </w:r>
    </w:p>
  </w:endnote>
  <w:endnote w:type="continuationSeparator" w:id="0">
    <w:p w14:paraId="00416C03" w14:textId="77777777" w:rsidR="00066E7B" w:rsidRDefault="00066E7B" w:rsidP="00A3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C43A" w14:textId="77777777" w:rsidR="00066E7B" w:rsidRDefault="00066E7B" w:rsidP="00A324D7">
      <w:pPr>
        <w:spacing w:after="0" w:line="240" w:lineRule="auto"/>
      </w:pPr>
      <w:r>
        <w:separator/>
      </w:r>
    </w:p>
  </w:footnote>
  <w:footnote w:type="continuationSeparator" w:id="0">
    <w:p w14:paraId="52D48C67" w14:textId="77777777" w:rsidR="00066E7B" w:rsidRDefault="00066E7B" w:rsidP="00A3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689"/>
    <w:multiLevelType w:val="hybridMultilevel"/>
    <w:tmpl w:val="71429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275"/>
    <w:multiLevelType w:val="hybridMultilevel"/>
    <w:tmpl w:val="027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6E59"/>
    <w:multiLevelType w:val="hybridMultilevel"/>
    <w:tmpl w:val="21504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2F0F"/>
    <w:multiLevelType w:val="hybridMultilevel"/>
    <w:tmpl w:val="F80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0D0D"/>
    <w:multiLevelType w:val="hybridMultilevel"/>
    <w:tmpl w:val="C040C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5"/>
    <w:rsid w:val="00062B35"/>
    <w:rsid w:val="00066E7B"/>
    <w:rsid w:val="000E74A6"/>
    <w:rsid w:val="00182632"/>
    <w:rsid w:val="001A22DE"/>
    <w:rsid w:val="001A2A77"/>
    <w:rsid w:val="00236A39"/>
    <w:rsid w:val="00237A75"/>
    <w:rsid w:val="0027562B"/>
    <w:rsid w:val="002B0ACB"/>
    <w:rsid w:val="002B32F0"/>
    <w:rsid w:val="0031022D"/>
    <w:rsid w:val="003651FF"/>
    <w:rsid w:val="00371582"/>
    <w:rsid w:val="00427DBA"/>
    <w:rsid w:val="0043178C"/>
    <w:rsid w:val="004702AA"/>
    <w:rsid w:val="004934E5"/>
    <w:rsid w:val="00497B7F"/>
    <w:rsid w:val="004A05C7"/>
    <w:rsid w:val="004A1318"/>
    <w:rsid w:val="004B42B0"/>
    <w:rsid w:val="004E2640"/>
    <w:rsid w:val="0050719B"/>
    <w:rsid w:val="005112AA"/>
    <w:rsid w:val="00537C75"/>
    <w:rsid w:val="0055760E"/>
    <w:rsid w:val="00574C4E"/>
    <w:rsid w:val="0059588D"/>
    <w:rsid w:val="005B3A42"/>
    <w:rsid w:val="00631B22"/>
    <w:rsid w:val="006C0781"/>
    <w:rsid w:val="007474C2"/>
    <w:rsid w:val="007630EE"/>
    <w:rsid w:val="007B438F"/>
    <w:rsid w:val="007B63CF"/>
    <w:rsid w:val="007B758D"/>
    <w:rsid w:val="007F765C"/>
    <w:rsid w:val="007F792A"/>
    <w:rsid w:val="00804108"/>
    <w:rsid w:val="008454C1"/>
    <w:rsid w:val="008615E0"/>
    <w:rsid w:val="00863048"/>
    <w:rsid w:val="008D5D19"/>
    <w:rsid w:val="008E04EA"/>
    <w:rsid w:val="008F5A6E"/>
    <w:rsid w:val="009A4EE4"/>
    <w:rsid w:val="009C6F48"/>
    <w:rsid w:val="009E35A1"/>
    <w:rsid w:val="00A324D7"/>
    <w:rsid w:val="00A35984"/>
    <w:rsid w:val="00A62F2D"/>
    <w:rsid w:val="00AA389A"/>
    <w:rsid w:val="00B006AB"/>
    <w:rsid w:val="00B1544C"/>
    <w:rsid w:val="00B22161"/>
    <w:rsid w:val="00B3065F"/>
    <w:rsid w:val="00B33114"/>
    <w:rsid w:val="00B34C33"/>
    <w:rsid w:val="00B62E1D"/>
    <w:rsid w:val="00C00E2F"/>
    <w:rsid w:val="00C06227"/>
    <w:rsid w:val="00C221C6"/>
    <w:rsid w:val="00C6331C"/>
    <w:rsid w:val="00CA767B"/>
    <w:rsid w:val="00CB032C"/>
    <w:rsid w:val="00DB7804"/>
    <w:rsid w:val="00DC1B31"/>
    <w:rsid w:val="00DE7277"/>
    <w:rsid w:val="00DF3756"/>
    <w:rsid w:val="00E163D2"/>
    <w:rsid w:val="00E2142D"/>
    <w:rsid w:val="00E25B9A"/>
    <w:rsid w:val="00E41B52"/>
    <w:rsid w:val="00E708E9"/>
    <w:rsid w:val="00EB655B"/>
    <w:rsid w:val="00ED70A4"/>
    <w:rsid w:val="00F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EC57A"/>
  <w15:docId w15:val="{5FB10E73-AAF8-4ADD-B190-DC7CD85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A4"/>
    <w:pPr>
      <w:ind w:left="720"/>
      <w:contextualSpacing/>
    </w:pPr>
  </w:style>
  <w:style w:type="table" w:styleId="TableGrid">
    <w:name w:val="Table Grid"/>
    <w:basedOn w:val="TableNormal"/>
    <w:uiPriority w:val="39"/>
    <w:rsid w:val="00ED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D7"/>
  </w:style>
  <w:style w:type="paragraph" w:styleId="Footer">
    <w:name w:val="footer"/>
    <w:basedOn w:val="Normal"/>
    <w:link w:val="FooterChar"/>
    <w:uiPriority w:val="99"/>
    <w:unhideWhenUsed/>
    <w:rsid w:val="00A3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D7"/>
  </w:style>
  <w:style w:type="character" w:styleId="Hyperlink">
    <w:name w:val="Hyperlink"/>
    <w:basedOn w:val="DefaultParagraphFont"/>
    <w:uiPriority w:val="99"/>
    <w:unhideWhenUsed/>
    <w:rsid w:val="00B3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.jbei.org/" TargetMode="External"/><Relationship Id="rId13" Type="http://schemas.openxmlformats.org/officeDocument/2006/relationships/hyperlink" Target="https://pubs.acs.org/doi/abs/10.1021/acssuschemeng.0c03784?casa_token=yi4nBiuM28IAAAAA:iewQWDkO-rBn2MjPS6rq4xMF1lIbTCUanRIVJn2Swu6-MOLyzSv0DEB3Y8O2m5ih7s-plXdBQsBMRgpB" TargetMode="External"/><Relationship Id="rId18" Type="http://schemas.openxmlformats.org/officeDocument/2006/relationships/hyperlink" Target="https://pubs.acs.org/doi/full/10.1021/acs.est.8b05176?casa_token=Prg4Et9Tb-sAAAAA:dR9YYbdsEHLK04ygd_q9VCv3IWxgbd-fva_WkGKJ7NXaAXwx1bly1fYmAMrQW9JnLEbCnNZi3NgiEP4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baral@lbl.gov" TargetMode="External"/><Relationship Id="rId12" Type="http://schemas.openxmlformats.org/officeDocument/2006/relationships/hyperlink" Target="https://pubs.rsc.org/en/content/articlehtml/2021/gc/d0gc03260c" TargetMode="External"/><Relationship Id="rId17" Type="http://schemas.openxmlformats.org/officeDocument/2006/relationships/hyperlink" Target="https://onlinelibrary.wiley.com/doi/abs/10.1002/bbb.1975?casa_token=Ffco81JI84MAAAAA:CDQZYtd4dX1EAiGsFq8WFYxl4gVAlB1BI7g2wlldo7c8XtYelFZEpEFpY1__hBpeDxYQZOn3xaB9cv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abs/10.1021/acssuschemeng.9b02928?casa_token=E3p21Mdn2JsAAAAA:kS1jxJQur9YaywIxcdTJTq8q_s-SKbp1uU8c2zxaeT30MuQznm1AS9kih60AkVjrOrXoLUIHlV781xi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.org/doi/full/10.1126/sciadv.abf0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s.rsc.org/en/content/articlelanding/2019/ee/c8ee03266a/unauth" TargetMode="External"/><Relationship Id="rId10" Type="http://schemas.openxmlformats.org/officeDocument/2006/relationships/hyperlink" Target="https://www.sciencedirect.com/science/article/abs/pii/S09596526203363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abs/10.1021/acssuschemeng.1c03772" TargetMode="External"/><Relationship Id="rId14" Type="http://schemas.openxmlformats.org/officeDocument/2006/relationships/hyperlink" Target="https://www.pnas.org/doi/abs/10.1073/pnas.200005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(3) PAGES ONLY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(3) PAGES ONLY</dc:title>
  <dc:subject/>
  <dc:creator>Justin Heady</dc:creator>
  <cp:keywords/>
  <dc:description/>
  <cp:lastModifiedBy>Nawa Raj Baral</cp:lastModifiedBy>
  <cp:revision>6</cp:revision>
  <dcterms:created xsi:type="dcterms:W3CDTF">2022-03-07T18:32:00Z</dcterms:created>
  <dcterms:modified xsi:type="dcterms:W3CDTF">2022-03-15T19:08:00Z</dcterms:modified>
</cp:coreProperties>
</file>